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680"/>
          <w:tab w:val="right" w:pos="9360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FORM 1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ab/>
        <w:t>S.C. No.______________</w:t>
      </w:r>
    </w:p>
    <w:p>
      <w:pPr>
        <w:tabs>
          <w:tab w:val="center" w:pos="4680"/>
        </w:tabs>
        <w:jc w:val="center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(</w:t>
      </w:r>
      <w:r>
        <w:rPr>
          <w:rFonts w:ascii="Arial" w:hAnsi="Arial" w:cs="Arial"/>
          <w:i/>
          <w:sz w:val="24"/>
          <w:szCs w:val="24"/>
          <w:lang w:eastAsia="en-CA"/>
        </w:rPr>
        <w:t>Divorce Act</w:t>
      </w:r>
      <w:r>
        <w:rPr>
          <w:rFonts w:ascii="Arial" w:hAnsi="Arial" w:cs="Arial"/>
          <w:sz w:val="24"/>
          <w:szCs w:val="24"/>
          <w:lang w:eastAsia="en-CA"/>
        </w:rPr>
        <w:t>, s. 16.9)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>
      <w:pPr>
        <w:jc w:val="center"/>
        <w:rPr>
          <w:rFonts w:ascii="Arial" w:hAnsi="Arial" w:cs="Arial"/>
          <w:lang w:eastAsia="en-CA"/>
        </w:rPr>
      </w:pPr>
    </w:p>
    <w:p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NOTICE OF RELOCATION</w:t>
      </w:r>
    </w:p>
    <w:p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giving the notice:</w:t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address: 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contact information: 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any child of the marriage who is relocating: 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other child of the marriage in respect of whom the person giving the notice has parenting time or decision-making responsibility:____________________________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 of any person who has parenting time, decision-making responsibility or contact under a contact order in respect of any child of the marriage: 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intended relocation: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date of relocation:__________________________________________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new place of residence and contact information of the person or child of the marriage, as the case may be: 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as to how parenting time, decision-making responsibility or contact, as the case may be, could be exercised: 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Print Name</w:t>
      </w:r>
    </w:p>
    <w:p>
      <w:pPr>
        <w:rPr>
          <w:rFonts w:ascii="Arial" w:hAnsi="Arial" w:cs="Arial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2021-02-25T17:31:00Z</dcterms:created>
  <dcterms:modified xsi:type="dcterms:W3CDTF">2021-02-25T17:31:00Z</dcterms:modified>
</cp:coreProperties>
</file>